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Nauk Medycznych i Nauk o Zdrowiu</w:t>
      </w:r>
    </w:p>
    <w:p>
      <w:r>
        <w:t>Data wygenerowania: 24.04.2026, 16:36</w:t>
      </w:r>
    </w:p>
    <w:p>
      <w:pPr>
        <w:pStyle w:val="Heading2"/>
      </w:pPr>
      <w:r>
        <w:t>Instytut Nauk o Zdrowiu</w:t>
      </w:r>
    </w:p>
    <w:p>
      <w:r>
        <w:t>Brak raportów dla tego instytutu.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Nauk Medycznych i Nauk o Zdrowiu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